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26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270" w:type="dxa"/>
              <w:start w:w="260" w:type="dxa"/>
              <w:bottom w:w="280" w:type="dxa"/>
              <w:end w:w="260" w:type="dxa"/>
            </w:tcMar>
            <w:shd w:fill="173B57"/>
            <w:tcBorders>
              <w:top w:val="single" w:sz="10" w:color="173B57"/>
              <w:start w:val="single" w:sz="10" w:color="173B57"/>
              <w:bottom w:val="single" w:sz="10" w:color="173B57"/>
              <w:end w:val="single" w:sz="10" w:color="173B57"/>
            </w:tcBorders>
          </w:tcPr>
          <w:p>
            <w:pPr>
              <w:keepNext w:val="0"/>
              <w:keepLines w:val="0"/>
              <w:spacing w:before="0" w:after="100" w:line="240" w:lineRule="auto"/>
            </w:pPr>
            <w:r>
              <w:rPr>
                <w:rFonts w:ascii="Calibri" w:hAnsi="Calibri"/>
                <w:b/>
                <w:color w:val="F2B134"/>
                <w:sz w:val="18"/>
              </w:rPr>
              <w:t>ELECTRICAL FUNDAMENTALS  •  STUDENT GUIDE</w:t>
            </w:r>
          </w:p>
          <w:p>
            <w:pPr>
              <w:keepNext w:val="0"/>
              <w:keepLines w:val="0"/>
              <w:spacing w:before="0" w:after="100" w:line="240" w:lineRule="auto"/>
            </w:pPr>
            <w:r>
              <w:rPr>
                <w:rFonts w:ascii="Calibri" w:hAnsi="Calibri"/>
                <w:b/>
                <w:color w:val="FFFFFF"/>
                <w:sz w:val="52"/>
              </w:rPr>
              <w:t>Electrical / Electronic Components</w:t>
            </w:r>
          </w:p>
          <w:p>
            <w:pPr>
              <w:keepNext w:val="0"/>
              <w:keepLines w:val="0"/>
              <w:spacing w:before="0" w:after="0" w:line="264" w:lineRule="auto"/>
            </w:pPr>
            <w:r>
              <w:rPr>
                <w:rFonts w:ascii="Calibri" w:hAnsi="Calibri"/>
                <w:color w:val="DCEAF0"/>
                <w:sz w:val="23"/>
              </w:rPr>
              <w:t>Symbols • Purpose • Specifications • Testing • Diagnostic thinking</w:t>
            </w:r>
          </w:p>
        </w:tc>
      </w:tr>
    </w:tbl>
    <w:p>
      <w:pPr>
        <w:keepNext w:val="0"/>
        <w:keepLines w:val="0"/>
        <w:spacing w:before="0" w:after="10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STUDENT  </w:t>
            </w:r>
            <w:r>
              <w:rPr>
                <w:rFonts w:ascii="Calibri" w:hAnsi="Calibri"/>
                <w:color w:val="52606D"/>
                <w:sz w:val="16"/>
              </w:rPr>
              <w:t>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INSTRUCTOR  </w:t>
            </w:r>
            <w:r>
              <w:rPr>
                <w:rFonts w:ascii="Calibri" w:hAnsi="Calibri"/>
                <w:color w:val="52606D"/>
                <w:sz w:val="16"/>
              </w:rPr>
              <w:t>________________________________</w:t>
            </w:r>
          </w:p>
        </w:tc>
      </w:tr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CLASS / PERIOD  </w:t>
            </w:r>
            <w:r>
              <w:rPr>
                <w:rFonts w:ascii="Calibri" w:hAnsi="Calibri"/>
                <w:color w:val="52606D"/>
                <w:sz w:val="16"/>
              </w:rPr>
              <w:t>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 xml:space="preserve">DATE  </w:t>
            </w:r>
            <w:r>
              <w:rPr>
                <w:rFonts w:ascii="Calibri" w:hAnsi="Calibri"/>
                <w:color w:val="52606D"/>
                <w:sz w:val="16"/>
              </w:rPr>
              <w:t>________________________________</w:t>
            </w:r>
          </w:p>
        </w:tc>
      </w:tr>
    </w:tbl>
    <w:p>
      <w:pPr>
        <w:keepNext w:val="0"/>
        <w:keepLines w:val="0"/>
        <w:spacing w:before="0" w:after="80" w:line="240" w:lineRule="auto"/>
      </w:pPr>
    </w:p>
    <w:p>
      <w:pPr>
        <w:pStyle w:val="Heading2"/>
        <w:spacing w:before="80"/>
      </w:pPr>
      <w:r>
        <w:t>Learning pathway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cantSplit/>
        </w:trPr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8" w:color="F2B134"/>
              <w:bottom w:val="single" w:sz="8" w:color="F2B134"/>
            </w:tcBorders>
          </w:tcPr>
          <w:p>
            <w:pPr>
              <w:keepNext w:val="0"/>
              <w:keepLines w:val="0"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6"/>
              </w:rPr>
              <w:t>01  IDENTIFY</w:t>
            </w:r>
          </w:p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52606D"/>
                <w:sz w:val="14"/>
              </w:rPr>
              <w:t>Name the part and symbol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8" w:color="F2B134"/>
              <w:bottom w:val="single" w:sz="8" w:color="F2B134"/>
            </w:tcBorders>
          </w:tcPr>
          <w:p>
            <w:pPr>
              <w:keepNext w:val="0"/>
              <w:keepLines w:val="0"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6"/>
              </w:rPr>
              <w:t>02  INTERPRET</w:t>
            </w:r>
          </w:p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52606D"/>
                <w:sz w:val="14"/>
              </w:rPr>
              <w:t>Read ratings and terminals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8" w:color="F2B134"/>
              <w:bottom w:val="single" w:sz="8" w:color="F2B134"/>
            </w:tcBorders>
          </w:tcPr>
          <w:p>
            <w:pPr>
              <w:keepNext w:val="0"/>
              <w:keepLines w:val="0"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6"/>
              </w:rPr>
              <w:t>03  TEST</w:t>
            </w:r>
          </w:p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52606D"/>
                <w:sz w:val="14"/>
              </w:rPr>
              <w:t>Choose the correct method</w:t>
            </w:r>
          </w:p>
        </w:tc>
        <w:tc>
          <w:tcPr>
            <w:tcW w:type="dxa" w:w="234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8" w:color="F2B134"/>
              <w:bottom w:val="single" w:sz="8" w:color="F2B134"/>
            </w:tcBorders>
          </w:tcPr>
          <w:p>
            <w:pPr>
              <w:keepNext w:val="0"/>
              <w:keepLines w:val="0"/>
              <w:spacing w:before="0" w:after="40" w:line="240" w:lineRule="auto"/>
              <w:jc w:val="center"/>
            </w:pPr>
            <w:r>
              <w:rPr>
                <w:rFonts w:ascii="Calibri" w:hAnsi="Calibri"/>
                <w:b/>
                <w:color w:val="173B57"/>
                <w:sz w:val="16"/>
              </w:rPr>
              <w:t>04  DIAGNOSE</w:t>
            </w:r>
          </w:p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52606D"/>
                <w:sz w:val="14"/>
              </w:rPr>
              <w:t>Compare evidence to expected</w:t>
            </w:r>
          </w:p>
        </w:tc>
      </w:tr>
    </w:tbl>
    <w:p>
      <w:pPr>
        <w:keepNext w:val="0"/>
        <w:keepLines w:val="0"/>
        <w:spacing w:before="0" w:after="10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start w:val="single" w:sz="14" w:color="2F7180"/>
              <w:bottom w:val="single" w:sz="7" w:color="2F7180"/>
              <w:end w:val="single" w:sz="7" w:color="2F7180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CORE IDEA  </w:t>
            </w:r>
            <w:r>
              <w:rPr>
                <w:rFonts w:ascii="Calibri" w:hAnsi="Calibri"/>
                <w:color w:val="1F2933"/>
                <w:sz w:val="18"/>
              </w:rPr>
              <w:t>Do not identify a component by appearance alone. Confirm its terminals, ratings, expected behavior, and test evidence.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p>
      <w:pPr>
        <w:pStyle w:val="Heading2"/>
      </w:pPr>
      <w:r>
        <w:t>By the end of this guide, you should be able to…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Recognize common electrical and electronic symbols.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Explain what each component does in a circuit.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Interpret the ratings that protect the component and the circuit.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Select a safe test method and compare the result with an expected value.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Describe one likely fault and the evidence that would confirm it.</w:t>
      </w:r>
    </w:p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ASSIGNMENT 1</w:t>
      </w:r>
    </w:p>
    <w:p>
      <w:pPr>
        <w:pStyle w:val="Heading1"/>
        <w:spacing w:before="0"/>
      </w:pPr>
      <w:r>
        <w:t>Component Symbol Identification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Study the symbol map. Label each symbol directly on the figure or use a separate sheet keyed to the checklist on the next page.</w:t>
      </w:r>
    </w:p>
    <w:p>
      <w:pPr>
        <w:keepNext w:val="0"/>
        <w:keepLines w:val="0"/>
        <w:spacing w:before="0" w:after="6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760719" cy="3811676"/>
            <wp:docPr id="1" name="Picture 1" descr="Electrical and electronic component symbol classification worksheet" title="Electrical and electronic component symbol classification workshee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19" cy="38116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spacing w:before="0" w:after="120" w:line="252" w:lineRule="auto"/>
        <w:jc w:val="center"/>
      </w:pPr>
      <w:r>
        <w:rPr>
          <w:rFonts w:ascii="Calibri" w:hAnsi="Calibri"/>
          <w:i/>
          <w:color w:val="52606D"/>
          <w:sz w:val="16"/>
        </w:rPr>
        <w:t>Functional categories overlap: an LED is both a semiconductor and a load; a relay is both electromagnetic and switching.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DIRECTIONS  </w:t>
            </w:r>
            <w:r>
              <w:rPr>
                <w:rFonts w:ascii="Calibri" w:hAnsi="Calibri"/>
                <w:color w:val="1F2933"/>
                <w:sz w:val="18"/>
              </w:rPr>
              <w:t>Use the most specific symbol name you know. Include terminal labels or normal state when the symbol requires them—for example, relay coil and contacts, N.O. / N.C., anode / cathode, or transistor terminals.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100"/>
        <w:gridCol w:w="5660"/>
        <w:gridCol w:w="1600"/>
      </w:tblGrid>
      <w:tr>
        <w:trPr>
          <w:cantSplit/>
          <w:tblHeader w:val="true"/>
          <w:cantSplit/>
        </w:trPr>
        <w:tc>
          <w:tcPr>
            <w:tcW w:type="dxa" w:w="21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IDENTIFICATION</w:t>
            </w:r>
          </w:p>
        </w:tc>
        <w:tc>
          <w:tcPr>
            <w:tcW w:type="dxa" w:w="56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REQUIRED EVIDENCE</w:t>
            </w:r>
          </w:p>
        </w:tc>
        <w:tc>
          <w:tcPr>
            <w:tcW w:type="dxa" w:w="16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SCORE</w:t>
            </w:r>
          </w:p>
        </w:tc>
      </w:tr>
      <w:tr>
        <w:trPr>
          <w:cantSplit/>
        </w:trP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Symbol name</w:t>
            </w:r>
          </w:p>
        </w:tc>
        <w:tc>
          <w:tcPr>
            <w:tcW w:type="dxa" w:w="5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Correct component or device name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 / 37</w:t>
            </w:r>
          </w:p>
        </w:tc>
      </w:tr>
      <w:tr>
        <w:trPr>
          <w:cantSplit/>
        </w:trPr>
        <w:tc>
          <w:tcPr>
            <w:tcW w:type="dxa" w:w="21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Terminal / state labels</w:t>
            </w:r>
          </w:p>
        </w:tc>
        <w:tc>
          <w:tcPr>
            <w:tcW w:type="dxa" w:w="56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Polarity, N.O. / N.C., or terminal names where applicable</w:t>
            </w:r>
          </w:p>
        </w:tc>
        <w:tc>
          <w:tcPr>
            <w:tcW w:type="dxa" w:w="16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 / 8</w:t>
            </w:r>
          </w:p>
        </w:tc>
      </w:tr>
      <w:tr>
        <w:trPr>
          <w:cantSplit/>
        </w:trPr>
        <w:tc>
          <w:tcPr>
            <w:tcW w:type="dxa" w:w="21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Neatness</w:t>
            </w:r>
          </w:p>
        </w:tc>
        <w:tc>
          <w:tcPr>
            <w:tcW w:type="dxa" w:w="5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Labels are readable and point to the correct symbol</w:t>
            </w:r>
          </w:p>
        </w:tc>
        <w:tc>
          <w:tcPr>
            <w:tcW w:type="dxa" w:w="1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 / 5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MOST FAMILIAR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Which five symbols did you recognize immediately?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NEEDS REVIEW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Which three symbols are easiest to confuse?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ASSIGNMENT 1</w:t>
      </w:r>
    </w:p>
    <w:p>
      <w:pPr>
        <w:pStyle w:val="Heading1"/>
        <w:spacing w:before="0"/>
      </w:pPr>
      <w:r>
        <w:t>Symbol Checklist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Check each item only after you can locate its symbol and state one fact about it.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110" w:type="dxa"/>
              <w:start w:w="120" w:type="dxa"/>
              <w:bottom w:w="10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/>
              <w:keepLines w:val="0"/>
              <w:spacing w:before="0" w:after="100" w:line="240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>SOURCES + LOADS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Battery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Generator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Bulb / lamp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Dual-filament bulb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LED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Heater element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Motor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Servo motor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Actuator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Speaker / buzzer</w:t>
            </w:r>
          </w:p>
        </w:tc>
        <w:tc>
          <w:tcPr>
            <w:tcW w:type="dxa" w:w="4680"/>
            <w:tcMar>
              <w:top w:w="110" w:type="dxa"/>
              <w:start w:w="120" w:type="dxa"/>
              <w:bottom w:w="10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/>
              <w:keepLines w:val="0"/>
              <w:spacing w:before="0" w:after="100" w:line="240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>SWITCHING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SPST N.O.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SPST N.C.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SPDT on-on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SPDT on-off-on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DPST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DPDT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Multi-throw switch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Thermostatic switch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Pressure switch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Motion switch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Level switch</w:t>
            </w:r>
          </w:p>
        </w:tc>
      </w:tr>
      <w:tr>
        <w:trPr>
          <w:cantSplit/>
        </w:trPr>
        <w:tc>
          <w:tcPr>
            <w:tcW w:type="dxa" w:w="4680"/>
            <w:tcMar>
              <w:top w:w="110" w:type="dxa"/>
              <w:start w:w="120" w:type="dxa"/>
              <w:bottom w:w="10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/>
              <w:keepLines w:val="0"/>
              <w:spacing w:before="0" w:after="100" w:line="240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>RELAYS + MAGNETICS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4-pin SPST relay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5-pin SPDT relay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6-pin DPST relay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Relay coil / contacts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Solenoid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Transformer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Inductor</w:t>
            </w:r>
          </w:p>
        </w:tc>
        <w:tc>
          <w:tcPr>
            <w:tcW w:type="dxa" w:w="4680"/>
            <w:tcMar>
              <w:top w:w="110" w:type="dxa"/>
              <w:start w:w="120" w:type="dxa"/>
              <w:bottom w:w="10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/>
              <w:keepLines w:val="0"/>
              <w:spacing w:before="0" w:after="100" w:line="240" w:lineRule="auto"/>
            </w:pPr>
            <w:r>
              <w:rPr>
                <w:rFonts w:ascii="Calibri" w:hAnsi="Calibri"/>
                <w:b/>
                <w:color w:val="173B57"/>
                <w:sz w:val="16"/>
              </w:rPr>
              <w:t>RESISTIVE + SEMICONDUCTOR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Fixed resistor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Potentiometer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Thermistor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Photoresistor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Diode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Zener diode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LED symbol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Transistor</w:t>
            </w:r>
          </w:p>
          <w:p>
            <w:pPr>
              <w:keepNext w:val="0"/>
              <w:keepLines w:val="0"/>
              <w:spacing w:before="0" w:after="40" w:line="252" w:lineRule="auto"/>
            </w:pPr>
            <w:r>
              <w:rPr>
                <w:rFonts w:ascii="Calibri" w:hAnsi="Calibri"/>
                <w:color w:val="1F2933"/>
                <w:sz w:val="16"/>
              </w:rPr>
              <w:t>□  Capacitor</w:t>
            </w:r>
          </w:p>
        </w:tc>
      </w:tr>
    </w:tbl>
    <w:p>
      <w:pPr>
        <w:keepNext w:val="0"/>
        <w:keepLines w:val="0"/>
        <w:spacing w:before="0" w:after="12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start w:val="single" w:sz="14" w:color="2F7180"/>
              <w:bottom w:val="single" w:sz="7" w:color="2F7180"/>
              <w:end w:val="single" w:sz="7" w:color="2F7180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CLASSIFICATION NOTE  </w:t>
            </w:r>
            <w:r>
              <w:rPr>
                <w:rFonts w:ascii="Calibri" w:hAnsi="Calibri"/>
                <w:color w:val="1F2933"/>
                <w:sz w:val="18"/>
              </w:rPr>
              <w:t>The active / passive labels in introductory diagrams are helpful but simplified. In real diagnostics, classify the part by what it does in that circuit: source, path, control, protection, energy storage, signal processing, or load.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p>
      <w:pPr>
        <w:pStyle w:val="Heading2"/>
      </w:pPr>
      <w:r>
        <w:t>Quick symbol rules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A switch symbol is normally drawn in its unactuated state.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A diode bar marks the cathode; an LED adds arrows pointing away from the junction.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A polarized capacitor marks polarity; a resistor may use ANSI zigzag or IEC rectangle style.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Relay and transformer drawings separate the coil or windings from the controlled / coupled circuit.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A symbol identifies function—not the physical appearance or pin order of every real part.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EXPLAIN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Why is a symbol not enough to determine a transistor pinout?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APPLY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Choose one relay symbol and label coil, common, N.O., and N.C.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FOUNDATIONS</w:t>
      </w:r>
    </w:p>
    <w:p>
      <w:pPr>
        <w:pStyle w:val="Heading1"/>
        <w:spacing w:before="0"/>
      </w:pPr>
      <w:r>
        <w:t>How to Read Any Component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Use the same four questions for a resistor, relay, sensor, IC, or motor.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500"/>
        <w:gridCol w:w="3400"/>
        <w:gridCol w:w="3460"/>
      </w:tblGrid>
      <w:tr>
        <w:trPr>
          <w:cantSplit/>
          <w:tblHeader w:val="true"/>
          <w:cantSplit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QUESTION</w:t>
            </w:r>
          </w:p>
        </w:tc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WHAT IT REVEALS</w:t>
            </w:r>
          </w:p>
        </w:tc>
        <w:tc>
          <w:tcPr>
            <w:tcW w:type="dxa" w:w="34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EXAMPLE</w:t>
            </w:r>
          </w:p>
        </w:tc>
      </w:tr>
      <w:tr>
        <w:trPr>
          <w:cantSplit/>
        </w:trP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1. What is its purpose?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The job it performs in this circuit</w:t>
            </w:r>
          </w:p>
        </w:tc>
        <w:tc>
          <w:tcPr>
            <w:tcW w:type="dxa" w:w="3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Limit current, store charge, switch a load</w:t>
            </w:r>
          </w:p>
        </w:tc>
      </w:tr>
      <w:tr>
        <w:trPr>
          <w:cantSplit/>
        </w:trPr>
        <w:tc>
          <w:tcPr>
            <w:tcW w:type="dxa" w:w="25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2. What are its terminals?</w:t>
            </w:r>
          </w:p>
        </w:tc>
        <w:tc>
          <w:tcPr>
            <w:tcW w:type="dxa" w:w="34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Connection, polarity, direction, or normal state</w:t>
            </w:r>
          </w:p>
        </w:tc>
        <w:tc>
          <w:tcPr>
            <w:tcW w:type="dxa" w:w="34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A/K, E/B/C, G/D/S, COM/N.O./N.C.</w:t>
            </w:r>
          </w:p>
        </w:tc>
      </w:tr>
      <w:tr>
        <w:trPr>
          <w:cantSplit/>
        </w:trPr>
        <w:tc>
          <w:tcPr>
            <w:tcW w:type="dxa" w:w="25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3. What are its ratings?</w:t>
            </w:r>
          </w:p>
        </w:tc>
        <w:tc>
          <w:tcPr>
            <w:tcW w:type="dxa" w:w="3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Safe electrical, thermal, and mechanical limits</w:t>
            </w:r>
          </w:p>
        </w:tc>
        <w:tc>
          <w:tcPr>
            <w:tcW w:type="dxa" w:w="3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Ω, W, V, A, Hz, duty cycle</w:t>
            </w:r>
          </w:p>
        </w:tc>
      </w:tr>
      <w:tr>
        <w:trPr>
          <w:cantSplit/>
        </w:trPr>
        <w:tc>
          <w:tcPr>
            <w:tcW w:type="dxa" w:w="25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4. What should it do?</w:t>
            </w:r>
          </w:p>
        </w:tc>
        <w:tc>
          <w:tcPr>
            <w:tcW w:type="dxa" w:w="34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The measurable behavior under known conditions</w:t>
            </w:r>
          </w:p>
        </w:tc>
        <w:tc>
          <w:tcPr>
            <w:tcW w:type="dxa" w:w="34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Change resistance, conduct one way, switch states</w:t>
            </w:r>
          </w:p>
        </w:tc>
      </w:tr>
    </w:tbl>
    <w:p>
      <w:pPr>
        <w:spacing w:after="0"/>
      </w:pPr>
    </w:p>
    <w:p>
      <w:pPr>
        <w:pStyle w:val="Heading2"/>
      </w:pPr>
      <w:r>
        <w:t>Safe testing sequence</w:t>
      </w:r>
    </w:p>
    <w:p>
      <w:pPr>
        <w:spacing w:before="0" w:after="80" w:line="288" w:lineRule="auto"/>
        <w:numPr>
          <w:ilvl w:val="0"/>
          <w:numId w:val="11"/>
        </w:numPr>
      </w:pPr>
      <w:r>
        <w:rPr>
          <w:rFonts w:ascii="Calibri" w:hAnsi="Calibri"/>
          <w:color w:val="1F2933"/>
          <w:sz w:val="18"/>
        </w:rPr>
        <w:t>Identify the circuit and expected value before touching the meter leads.</w:t>
      </w:r>
    </w:p>
    <w:p>
      <w:pPr>
        <w:spacing w:before="0" w:after="80" w:line="288" w:lineRule="auto"/>
        <w:numPr>
          <w:ilvl w:val="0"/>
          <w:numId w:val="11"/>
        </w:numPr>
      </w:pPr>
      <w:r>
        <w:rPr>
          <w:rFonts w:ascii="Calibri" w:hAnsi="Calibri"/>
          <w:color w:val="1F2933"/>
          <w:sz w:val="18"/>
        </w:rPr>
        <w:t>Decide whether the test must be powered or unpowered.</w:t>
      </w:r>
    </w:p>
    <w:p>
      <w:pPr>
        <w:spacing w:before="0" w:after="80" w:line="288" w:lineRule="auto"/>
        <w:numPr>
          <w:ilvl w:val="0"/>
          <w:numId w:val="11"/>
        </w:numPr>
      </w:pPr>
      <w:r>
        <w:rPr>
          <w:rFonts w:ascii="Calibri" w:hAnsi="Calibri"/>
          <w:color w:val="1F2933"/>
          <w:sz w:val="18"/>
        </w:rPr>
        <w:t>For resistance, continuity, capacitance, or diode tests: power off and discharge stored energy.</w:t>
      </w:r>
    </w:p>
    <w:p>
      <w:pPr>
        <w:spacing w:before="0" w:after="80" w:line="288" w:lineRule="auto"/>
        <w:numPr>
          <w:ilvl w:val="0"/>
          <w:numId w:val="11"/>
        </w:numPr>
      </w:pPr>
      <w:r>
        <w:rPr>
          <w:rFonts w:ascii="Calibri" w:hAnsi="Calibri"/>
          <w:color w:val="1F2933"/>
          <w:sz w:val="18"/>
        </w:rPr>
        <w:t>Isolate the component or account for parallel paths when the reading is affected by the circuit.</w:t>
      </w:r>
    </w:p>
    <w:p>
      <w:pPr>
        <w:spacing w:before="0" w:after="80" w:line="288" w:lineRule="auto"/>
        <w:numPr>
          <w:ilvl w:val="0"/>
          <w:numId w:val="11"/>
        </w:numPr>
      </w:pPr>
      <w:r>
        <w:rPr>
          <w:rFonts w:ascii="Calibri" w:hAnsi="Calibri"/>
          <w:color w:val="1F2933"/>
          <w:sz w:val="18"/>
        </w:rPr>
        <w:t>Select the correct meter function and lead sockets before connecting.</w:t>
      </w:r>
    </w:p>
    <w:p>
      <w:pPr>
        <w:spacing w:before="0" w:after="80" w:line="288" w:lineRule="auto"/>
        <w:numPr>
          <w:ilvl w:val="0"/>
          <w:numId w:val="11"/>
        </w:numPr>
      </w:pPr>
      <w:r>
        <w:rPr>
          <w:rFonts w:ascii="Calibri" w:hAnsi="Calibri"/>
          <w:color w:val="1F2933"/>
          <w:sz w:val="18"/>
        </w:rPr>
        <w:t>Compare the result with a specification or a known-good circuit—not with a guess.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SAFETY  </w:t>
            </w:r>
            <w:r>
              <w:rPr>
                <w:rFonts w:ascii="Calibri" w:hAnsi="Calibri"/>
                <w:color w:val="1F2933"/>
                <w:sz w:val="18"/>
              </w:rPr>
              <w:t>Never measure resistance or continuity on a powered circuit. Discharge capacitors safely. Use current limiting for LEDs and Zener tests. Observe CAT rating and manufacturer procedures on vehicle circuits.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BEFORE THE TEST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What result do you expect and why?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AFTER THE TEST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Does the evidence prove the part is good, bad, or only require another test?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COMPONENT FAMILY 1</w:t>
      </w:r>
    </w:p>
    <w:p>
      <w:pPr>
        <w:pStyle w:val="Heading1"/>
        <w:spacing w:before="0"/>
      </w:pPr>
      <w:r>
        <w:t>Resistive + Sensing Components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Fixed Resistor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Limits current, creates voltage drops, and establishes bias or pull-up / pull-down conditions.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Resistance (Ω), power rating (W), tolerance (%), and temperature coefficient (ppm/°C).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Power off. Discharge the circuit. Isolate one lead when parallel paths affect the reading; compare with tolerance.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Blower-speed resistors, current limiting, and sensor reference networks.</w:t>
            </w:r>
          </w:p>
        </w:tc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Potentiometer / Rheostat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A potentiometer is a three-terminal adjustable voltage divider; a rheostat uses two terminals as a variable resistor.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Total resistance, taper, tolerance, power rating, rotation angle, and mechanical life.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End-to-end resistance stays nearly fixed. Wiper-to-end resistance should change smoothly without opens or jumps.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Position, level, and older throttle-position sensing.</w:t>
            </w:r>
          </w:p>
        </w:tc>
      </w:tr>
      <w:tr>
        <w:trPr>
          <w:cantSplit/>
        </w:trPr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Thermistor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Changes resistance with temperature. NTC resistance decreases as temperature rises; PTC resistance increases.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Resistance at 25°C, NTC / PTC type, beta or temperature coefficient, range, and thermal time constant.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Measure at room temperature, then warm or cool the sensor. The resistance change should be smooth and repeatable.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Coolant, intake-air, evaporator, and battery temperature sensors.</w:t>
            </w:r>
          </w:p>
        </w:tc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Photoresistor (LDR)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Changes resistance with light level; a common LDR decreases in resistance as light increases.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Light resistance, dark resistance, response time, spectral response, voltage, and power limits.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Compare resistance in bright light and while covered. Look for a clear, repeatable change rather than one exact value.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Ambient-light and automatic-headlamp sensing concepts.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start w:val="single" w:sz="14" w:color="2F7180"/>
              <w:bottom w:val="single" w:sz="7" w:color="2F7180"/>
              <w:end w:val="single" w:sz="7" w:color="2F7180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DIAGNOSTIC CONNECTION  </w:t>
            </w:r>
            <w:r>
              <w:rPr>
                <w:rFonts w:ascii="Calibri" w:hAnsi="Calibri"/>
                <w:color w:val="1F2933"/>
                <w:sz w:val="18"/>
              </w:rPr>
              <w:t>A fixed resistor should stay nearly constant. A potentiometer, thermistor, and photoresistor are expected to change—but only in a smooth, predictable relationship to position, temperature, or light.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COMPARE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How is a potentiometer different from a fixed resistor?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DIAGNOSE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A thermistor reading never changes with temperature. What should you verify next?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COMPONENT FAMILY 2</w:t>
      </w:r>
    </w:p>
    <w:p>
      <w:pPr>
        <w:pStyle w:val="Heading1"/>
        <w:spacing w:before="0"/>
      </w:pPr>
      <w:r>
        <w:t>Energy Storage + Magnetics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Capacitor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Stores electric charge; filters ripple and noise, couples signals, and creates timing behavior.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Capacitance (F), voltage rating, tolerance, ESR, temperature rating, polarity, and leakage current.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Safely discharge first. Check capacitance and ESR; verify polarity and inspect for swelling or leakage.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Module power filtering, sensor-signal conditioning, and suppression networks.</w:t>
            </w:r>
          </w:p>
        </w:tc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Inductor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Stores energy in a magnetic field and opposes changes in current; used in filters and converters.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Inductance (H), current / saturation rating, DC resistance, self-resonant frequency, and temperature rating.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Check continuity and DC resistance. Use an LCR meter for inductance; inspect for overheated or shorted windings.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Ignition coils, filters, DC-DC converters, and electromagnetic actuators.</w:t>
            </w:r>
          </w:p>
        </w:tc>
      </w:tr>
      <w:tr>
        <w:trPr>
          <w:cantSplit/>
        </w:trPr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Transformer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Transfers AC energy between windings for voltage conversion or isolation.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Primary / secondary voltage, turns ratio, VA rating, frequency, regulation, and insulation rating.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Power off: inspect and compare winding resistance. When safely energized, verify AC input/output and turns ratio.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Ignition-coil action, isolated chargers, and power electronics.</w:t>
            </w:r>
          </w:p>
        </w:tc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Solenoid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Uses an energized coil to create linear mechanical motion or operate a valve.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Voltage, current draw, coil resistance, pull force, stroke, and duty cycle.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Compare coil resistance and current draw to specifications; verify movement without binding.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Starter, transmission, EVAP, fuel, and hydraulic control valves.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ENERGY REMINDER  </w:t>
            </w:r>
            <w:r>
              <w:rPr>
                <w:rFonts w:ascii="Calibri" w:hAnsi="Calibri"/>
                <w:color w:val="1F2933"/>
                <w:sz w:val="18"/>
              </w:rPr>
              <w:t>Capacitors store energy in an electric field; inductors store energy in a magnetic field. Both can affect a circuit after the source or input changes.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COMPARE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How do capacitors and inductors react differently to changing voltage or current?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DIAGNOSE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A solenoid has correct resistance but will not move. Name two next checks.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COMPONENT FAMILY 3</w:t>
      </w:r>
    </w:p>
    <w:p>
      <w:pPr>
        <w:pStyle w:val="Heading1"/>
        <w:spacing w:before="0"/>
      </w:pPr>
      <w:r>
        <w:t>Diodes + Light-Sensitive Semiconductors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Rectifier Diode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Conducts conventional current mainly in one direction for rectification and protection.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Forward voltage, average / peak forward current, repetitive reverse voltage, leakage, and power dissipation.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Diode mode should show one forward junction drop and OL in reverse. In-circuit parallel paths may affect the reading.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Alternator rectifiers, flyback suppression, and reverse-polarity protection.</w:t>
            </w:r>
          </w:p>
        </w:tc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Zener Diode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Operates in controlled reverse breakdown to clamp or regulate voltage.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Zener voltage, test current, maximum power, dynamic impedance, tolerance, and leakage.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Diode mode checks the junction only. Verify Zener voltage with a current-limited reverse-bias test circuit.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Reference-voltage, surge-clamp, and module input-protection circuits.</w:t>
            </w:r>
          </w:p>
        </w:tc>
      </w:tr>
      <w:tr>
        <w:trPr>
          <w:cantSplit/>
        </w:trPr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LED — Light-Emitting Diode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Produces light when forward biased and must be protected from excessive current.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Forward voltage, operating current, luminous intensity, wavelength / color, viewing angle, and power.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Use diode mode or a current-limited supply. Confirm polarity and calculate R = (Vsource − VLED) / ILED.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Indicators, displays, exterior lighting, and optical sensing.</w:t>
            </w:r>
          </w:p>
        </w:tc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Photodiode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Converts incident light into current; often operated in reverse bias for fast sensing.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Peak wavelength, responsivity, dark current, junction capacitance, and reverse-voltage rating.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Observe current or voltage change between dark and illuminated conditions using the correct bias circuit.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Optical encoders, rain/light sensors, and communication receivers.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FORWARD VOLTAGE  </w:t>
            </w:r>
            <w:r>
              <w:rPr>
                <w:rFonts w:ascii="Calibri" w:hAnsi="Calibri"/>
                <w:color w:val="1F2933"/>
                <w:sz w:val="18"/>
              </w:rPr>
              <w:t>A silicon diode often measures roughly 0.5–0.8 V in diode mode. LED forward voltage is commonly about 1.8–3.4 V depending on color, chemistry, current, and temperature.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COMPARE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How is normal Zener operation different from a rectifier diode?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CALCULATE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Write the formula used to select an LED series resistor.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COMPONENT FAMILY 4</w:t>
      </w:r>
    </w:p>
    <w:p>
      <w:pPr>
        <w:pStyle w:val="Heading1"/>
        <w:spacing w:before="0"/>
      </w:pPr>
      <w:r>
        <w:t>Switching + Control Devices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BJT Transistor — NPN / PNP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Uses base current to control collector current; works as a switch or amplifier.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VCE maximum, collector current, power dissipation, gain (hFE), and saturation voltage.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Use diode mode to check base-emitter and base-collector junctions. Verify pinout and switching under a known load.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Low-side drivers for relays, lamps, solenoids, and module outputs.</w:t>
            </w:r>
          </w:p>
        </w:tc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MOSFET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Uses gate voltage to control drain-source current with very little steady gate current.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VDS, drain current, RDS(on), gate threshold, required drive voltage, power, and thermal limits.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Check for drain-source shorts and gate leakage; then verify that a controlled gate voltage switches the load.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High-efficiency fan, pump, injector, heater, and lighting control.</w:t>
            </w:r>
          </w:p>
        </w:tc>
      </w:tr>
      <w:tr>
        <w:trPr>
          <w:cantSplit/>
        </w:trPr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Relay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Uses a low-current coil to operate electrically isolated contacts for a higher-current load.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Coil voltage / resistance, contact arrangement, contact current / voltage, switching time, and life cycles.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Measure coil resistance, identify 30 / 85 / 86 / 87 / 87a when applicable, energize the coil, and verify contact change.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Starter, fuel pump, cooling fan, horn, and lighting circuits.</w:t>
            </w:r>
          </w:p>
        </w:tc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Manual / Automatic Switch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Opens, closes, or redirects a current or signal path. Automatic switches respond to temperature, pressure, motion, or level.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Pole / throw arrangement, normal state, contact rating, actuation point / force, and cycle life.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Power off: monitor continuity while operating the switch or changing the sensed condition.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Ignition, brake, pressure, thermostatic, level, and position switches.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PINOUT WARNING  </w:t>
            </w:r>
            <w:r>
              <w:rPr>
                <w:rFonts w:ascii="Calibri" w:hAnsi="Calibri"/>
                <w:color w:val="1F2933"/>
                <w:sz w:val="18"/>
              </w:rPr>
              <w:t>Package shape does not guarantee terminal order. Confirm the exact BJT, MOSFET, relay, or switch pinout before applying power.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SIGNAL PATH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Choose one device and identify INPUT → CONTROL → OUTPUT.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DIAGNOSE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A relay clicks but the load stays off. Which circuit side do you test next?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COMPONENT FAMILY 5</w:t>
      </w:r>
    </w:p>
    <w:p>
      <w:pPr>
        <w:pStyle w:val="Heading1"/>
        <w:spacing w:before="0"/>
      </w:pPr>
      <w:r>
        <w:t>Power, Protection + Loads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Battery / Generator / Power Source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Supplies electrical energy. A battery stores chemical energy; a generator converts mechanical energy to electrical energy.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Voltage, current capability, capacity, internal resistance, polarity, and charging / output limits.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Measure open-circuit voltage, then perform an appropriate loaded or output test while observing polarity and safety limits.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Starting, charging, and low-voltage vehicle power distribution.</w:t>
            </w:r>
          </w:p>
        </w:tc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Fuse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Opens the circuit when current exceeds a safe value, protecting wiring and equipment.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Current and voltage ratings, time-current characteristic, package type, and interrupting capacity.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Power off: continuity test. Powered: verify voltage on both test points. Replace only with the specified type and rating.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Branch-circuit and module protection throughout the vehicle.</w:t>
            </w:r>
          </w:p>
        </w:tc>
      </w:tr>
      <w:tr>
        <w:trPr>
          <w:cantSplit/>
        </w:trPr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Varistor (MOV)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Changes resistance sharply at high voltage to clamp transient spikes.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Continuous working voltage, varistor / clamping voltage, joule rating, peak current, and response time.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Inspect for cracking or heat damage. An ohmmeter can find a short, but cannot fully verify clamping performance.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Surge protection in chargers, power supplies, and electronic modules.</w:t>
            </w:r>
          </w:p>
        </w:tc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Load Devices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Convert electrical energy into light, heat, sound, rotation, or linear motion.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Rated voltage, current / power, resistance or impedance, duty cycle, efficiency, and mechanical output.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Check source voltage and ground under load, then measure current draw and compare the device's output with specification.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Bulbs, heaters, motors, actuators, speakers / buzzers, and solenoids.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start w:val="single" w:sz="14" w:color="2F7180"/>
              <w:bottom w:val="single" w:sz="7" w:color="2F7180"/>
              <w:end w:val="single" w:sz="7" w:color="2F7180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LOADED-CIRCUIT PRINCIPLE  </w:t>
            </w:r>
            <w:r>
              <w:rPr>
                <w:rFonts w:ascii="Calibri" w:hAnsi="Calibri"/>
                <w:color w:val="1F2933"/>
                <w:sz w:val="18"/>
              </w:rPr>
              <w:t>A device can show source voltage with no load and still fail under current. Voltage-drop and current measurements reveal conditions that an open-circuit voltage check can miss.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COMPARE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What is the difference between a source and a load?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DIAGNOSE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A replacement fuse opens again. What must be found before another fuse is installed?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COMPONENT FAMILY 6</w:t>
      </w:r>
    </w:p>
    <w:p>
      <w:pPr>
        <w:pStyle w:val="Heading1"/>
        <w:spacing w:before="0"/>
      </w:pPr>
      <w:r>
        <w:t>Control, Timing + Actuation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Integrated Circuit (IC) / Control Module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Combines many electronic functions for logic, amplification, sensing, communication, or control.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Supply voltage, current consumption, pinout, logic thresholds, timing, temperature range, and package.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Verify power, ground, reference voltages, inputs, and outputs. Use the correct pinout and avoid probing shorts.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ECMs, TCMs, body modules, sensor interfaces, and communication networks.</w:t>
            </w:r>
          </w:p>
        </w:tc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Crystal / Oscillator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Provides a stable timing reference for digital circuits and communication systems.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Frequency, load capacitance, tolerance / stability (ppm), drive level, temperature range, and aging rate.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Use an oscilloscope or frequency counter with a low-capacitance probe; confirm supply and load capacitors first.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Module clocks, processors, communication transceivers, and timers.</w:t>
            </w:r>
          </w:p>
        </w:tc>
      </w:tr>
      <w:tr>
        <w:trPr>
          <w:cantSplit/>
        </w:trPr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Voltage Regulator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Maintains a stable output voltage as input voltage or load changes.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Output voltage, input range, maximum current, dropout voltage, accuracy, thermal limits, and quiescent current.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Measure input, output, ground voltage drop, and load current. Check for overheating, ripple, or loss of regulation.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5 V sensor references, module power rails, USB supplies, and charging electronics.</w:t>
            </w:r>
          </w:p>
        </w:tc>
        <w:tc>
          <w:tcPr>
            <w:tcW w:type="dxa" w:w="4680"/>
            <w:tcMar>
              <w:top w:w="125" w:type="dxa"/>
              <w:start w:w="120" w:type="dxa"/>
              <w:bottom w:w="115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vAlign w:val="top"/>
            <w:shd w:fill="F4F7F9"/>
          </w:tcPr>
          <w:p>
            <w:pPr>
              <w:keepNext/>
              <w:keepLines w:val="0"/>
              <w:spacing w:before="0" w:after="80" w:line="240" w:lineRule="auto"/>
            </w:pPr>
            <w:r>
              <w:rPr>
                <w:rFonts w:ascii="Calibri" w:hAnsi="Calibri"/>
                <w:b/>
                <w:color w:val="173B57"/>
                <w:sz w:val="21"/>
              </w:rPr>
              <w:t>Motor / Servo / Actuator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PURPOSE  </w:t>
            </w:r>
            <w:r>
              <w:rPr>
                <w:rFonts w:ascii="Calibri" w:hAnsi="Calibri"/>
                <w:color w:val="1F2933"/>
                <w:sz w:val="16"/>
              </w:rPr>
              <w:t>Converts electrical energy into controlled rotary or linear motion; a servo includes position-control behavior.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KEY SPECS  </w:t>
            </w:r>
            <w:r>
              <w:rPr>
                <w:rFonts w:ascii="Calibri" w:hAnsi="Calibri"/>
                <w:color w:val="1F2933"/>
                <w:sz w:val="16"/>
              </w:rPr>
              <w:t>Voltage, stall / running current, speed, torque or force, duty cycle, travel, and feedback type.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TEST / CHECK  </w:t>
            </w:r>
            <w:r>
              <w:rPr>
                <w:rFonts w:ascii="Calibri" w:hAnsi="Calibri"/>
                <w:color w:val="1F2933"/>
                <w:sz w:val="16"/>
              </w:rPr>
              <w:t>Verify source and ground under load, compare current draw, check mechanical freedom, and test feedback where fitted.</w:t>
            </w:r>
          </w:p>
          <w:p>
            <w:pPr>
              <w:keepNext w:val="0"/>
              <w:keepLines w:val="0"/>
              <w:spacing w:before="0" w:after="0" w:line="259" w:lineRule="auto"/>
            </w:pPr>
            <w:r>
              <w:rPr>
                <w:rFonts w:ascii="Calibri" w:hAnsi="Calibri"/>
                <w:b/>
                <w:color w:val="2F7180"/>
                <w:sz w:val="16"/>
              </w:rPr>
              <w:t xml:space="preserve">AUTOMOTIVE LINK  </w:t>
            </w:r>
            <w:r>
              <w:rPr>
                <w:rFonts w:ascii="Calibri" w:hAnsi="Calibri"/>
                <w:color w:val="1F2933"/>
                <w:sz w:val="16"/>
              </w:rPr>
              <w:t>Windows, seats, HVAC doors, throttle control, pumps, and steering systems.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MODULE TESTING  </w:t>
            </w:r>
            <w:r>
              <w:rPr>
                <w:rFonts w:ascii="Calibri" w:hAnsi="Calibri"/>
                <w:color w:val="1F2933"/>
                <w:sz w:val="18"/>
              </w:rPr>
              <w:t>Do not condemn an IC or control module until its powers, grounds, references, inputs, network conditions, and outputs have been verified under the conditions that produce the fault.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CONTROL LOGIC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Identify one input and one output for a control module.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DIAGNOSE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An actuator has correct voltage but moves slowly. Which two loaded tests help next?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TESTING REFERENCE</w:t>
      </w:r>
    </w:p>
    <w:p>
      <w:pPr>
        <w:pStyle w:val="Heading1"/>
        <w:spacing w:before="0"/>
      </w:pPr>
      <w:r>
        <w:t>Choose the Right Meter Function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The meter setting must match the electrical quantity and the circuit condition.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000"/>
        <w:gridCol w:w="2200"/>
        <w:gridCol w:w="2960"/>
        <w:gridCol w:w="2200"/>
      </w:tblGrid>
      <w:tr>
        <w:trPr>
          <w:cantSplit/>
          <w:tblHeader w:val="true"/>
          <w:cantSplit/>
        </w:trPr>
        <w:tc>
          <w:tcPr>
            <w:tcW w:type="dxa" w:w="20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METER / TOOL MODE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CIRCUIT CONDITION</w:t>
            </w:r>
          </w:p>
        </w:tc>
        <w:tc>
          <w:tcPr>
            <w:tcW w:type="dxa" w:w="29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USE IT FOR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COMMON LIMIT</w:t>
            </w:r>
          </w:p>
        </w:tc>
      </w:tr>
      <w:tr>
        <w:trPr>
          <w:cantSplit/>
        </w:trPr>
        <w:tc>
          <w:tcPr>
            <w:tcW w:type="dxa" w:w="2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Resistance (Ω)</w:t>
            </w:r>
          </w:p>
        </w:tc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Power off; energy discharged</w:t>
            </w:r>
          </w:p>
        </w:tc>
        <w:tc>
          <w:tcPr>
            <w:tcW w:type="dxa" w:w="2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Resistors, coils, thermistors, potentiometers</w:t>
            </w:r>
          </w:p>
        </w:tc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Parallel paths can lower the reading</w:t>
            </w:r>
          </w:p>
        </w:tc>
      </w:tr>
      <w:tr>
        <w:trPr>
          <w:cantSplit/>
        </w:trPr>
        <w:tc>
          <w:tcPr>
            <w:tcW w:type="dxa" w:w="20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Continuity</w:t>
            </w:r>
          </w:p>
        </w:tc>
        <w:tc>
          <w:tcPr>
            <w:tcW w:type="dxa" w:w="2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Power off; energy discharged</w:t>
            </w:r>
          </w:p>
        </w:tc>
        <w:tc>
          <w:tcPr>
            <w:tcW w:type="dxa" w:w="29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Wires, fuses, switches, obvious opens</w:t>
            </w:r>
          </w:p>
        </w:tc>
        <w:tc>
          <w:tcPr>
            <w:tcW w:type="dxa" w:w="2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A beep does not prove low voltage drop under load</w:t>
            </w:r>
          </w:p>
        </w:tc>
      </w:tr>
      <w:tr>
        <w:trPr>
          <w:cantSplit/>
        </w:trPr>
        <w:tc>
          <w:tcPr>
            <w:tcW w:type="dxa" w:w="2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Diode mode</w:t>
            </w:r>
          </w:p>
        </w:tc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Power off; isolate as needed</w:t>
            </w:r>
          </w:p>
        </w:tc>
        <w:tc>
          <w:tcPr>
            <w:tcW w:type="dxa" w:w="2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Diodes, LEDs, BJT junctions</w:t>
            </w:r>
          </w:p>
        </w:tc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Does not verify high-voltage or high-current performance</w:t>
            </w:r>
          </w:p>
        </w:tc>
      </w:tr>
      <w:tr>
        <w:trPr>
          <w:cantSplit/>
        </w:trPr>
        <w:tc>
          <w:tcPr>
            <w:tcW w:type="dxa" w:w="20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Capacitance</w:t>
            </w:r>
          </w:p>
        </w:tc>
        <w:tc>
          <w:tcPr>
            <w:tcW w:type="dxa" w:w="2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Capacitor safely discharged</w:t>
            </w:r>
          </w:p>
        </w:tc>
        <w:tc>
          <w:tcPr>
            <w:tcW w:type="dxa" w:w="29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Capacitance value</w:t>
            </w:r>
          </w:p>
        </w:tc>
        <w:tc>
          <w:tcPr>
            <w:tcW w:type="dxa" w:w="2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May miss high ESR or leakage</w:t>
            </w:r>
          </w:p>
        </w:tc>
      </w:tr>
      <w:tr>
        <w:trPr>
          <w:cantSplit/>
        </w:trPr>
        <w:tc>
          <w:tcPr>
            <w:tcW w:type="dxa" w:w="2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DC voltage</w:t>
            </w:r>
          </w:p>
        </w:tc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Powered</w:t>
            </w:r>
          </w:p>
        </w:tc>
        <w:tc>
          <w:tcPr>
            <w:tcW w:type="dxa" w:w="2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Source, reference, signal, and voltage drop</w:t>
            </w:r>
          </w:p>
        </w:tc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Voltage present does not prove current flow</w:t>
            </w:r>
          </w:p>
        </w:tc>
      </w:tr>
      <w:tr>
        <w:trPr>
          <w:cantSplit/>
        </w:trPr>
        <w:tc>
          <w:tcPr>
            <w:tcW w:type="dxa" w:w="20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AC voltage / frequency</w:t>
            </w:r>
          </w:p>
        </w:tc>
        <w:tc>
          <w:tcPr>
            <w:tcW w:type="dxa" w:w="2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Powered and safely rated</w:t>
            </w:r>
          </w:p>
        </w:tc>
        <w:tc>
          <w:tcPr>
            <w:tcW w:type="dxa" w:w="29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Transformer output, alternator ripple, oscillator / sensor frequency</w:t>
            </w:r>
          </w:p>
        </w:tc>
        <w:tc>
          <w:tcPr>
            <w:tcW w:type="dxa" w:w="2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Meter bandwidth may limit accuracy</w:t>
            </w:r>
          </w:p>
        </w:tc>
      </w:tr>
      <w:tr>
        <w:trPr>
          <w:cantSplit/>
        </w:trPr>
        <w:tc>
          <w:tcPr>
            <w:tcW w:type="dxa" w:w="20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Current</w:t>
            </w:r>
          </w:p>
        </w:tc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Powered; meter inserted correctly</w:t>
            </w:r>
          </w:p>
        </w:tc>
        <w:tc>
          <w:tcPr>
            <w:tcW w:type="dxa" w:w="29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Load or circuit current draw</w:t>
            </w:r>
          </w:p>
        </w:tc>
        <w:tc>
          <w:tcPr>
            <w:tcW w:type="dxa" w:w="22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Wrong socket or parallel connection can blow the meter fuse</w:t>
            </w:r>
          </w:p>
        </w:tc>
      </w:tr>
      <w:tr>
        <w:trPr>
          <w:cantSplit/>
        </w:trPr>
        <w:tc>
          <w:tcPr>
            <w:tcW w:type="dxa" w:w="20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Oscilloscope</w:t>
            </w:r>
          </w:p>
        </w:tc>
        <w:tc>
          <w:tcPr>
            <w:tcW w:type="dxa" w:w="2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Powered</w:t>
            </w:r>
          </w:p>
        </w:tc>
        <w:tc>
          <w:tcPr>
            <w:tcW w:type="dxa" w:w="29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Waveform shape, switching, ripple, timing, intermittent signals</w:t>
            </w:r>
          </w:p>
        </w:tc>
        <w:tc>
          <w:tcPr>
            <w:tcW w:type="dxa" w:w="22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Probe grounding and sample rate matter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FFF7E1"/>
            <w:tcBorders>
              <w:top w:val="single" w:sz="7" w:color="F2B134"/>
              <w:start w:val="single" w:sz="14" w:color="F2B134"/>
              <w:bottom w:val="single" w:sz="7" w:color="F2B134"/>
              <w:end w:val="single" w:sz="7" w:color="F2B134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RESISTANCE IS NOT THE WHOLE STORY  </w:t>
            </w:r>
            <w:r>
              <w:rPr>
                <w:rFonts w:ascii="Calibri" w:hAnsi="Calibri"/>
                <w:color w:val="1F2933"/>
                <w:sz w:val="18"/>
              </w:rPr>
              <w:t>A coil may have normal resistance but shorted turns. A capacitor may have correct capacitance but excessive ESR. A switch may pass continuity but develop excessive voltage drop under load.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SELECT THE TOOL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An LED does not light. Which three measurements come first?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EXPLAIN THE LIMIT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Why can continuity pass while a loaded circuit still fails?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DIAGNOSTIC REFERENCE</w:t>
      </w:r>
    </w:p>
    <w:p>
      <w:pPr>
        <w:pStyle w:val="Heading1"/>
        <w:spacing w:before="0"/>
      </w:pPr>
      <w:r>
        <w:t>Expected Behavior → Possible Fault → Next Test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750"/>
        <w:gridCol w:w="2600"/>
        <w:gridCol w:w="2760"/>
        <w:gridCol w:w="2250"/>
      </w:tblGrid>
      <w:tr>
        <w:trPr>
          <w:cantSplit/>
          <w:tblHeader w:val="true"/>
          <w:cantSplit/>
        </w:trPr>
        <w:tc>
          <w:tcPr>
            <w:tcW w:type="dxa" w:w="175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COMPONENT</w:t>
            </w:r>
          </w:p>
        </w:tc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EXPECTED BEHAVIOR</w:t>
            </w:r>
          </w:p>
        </w:tc>
        <w:tc>
          <w:tcPr>
            <w:tcW w:type="dxa" w:w="27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SUSPICIOUS RESULT</w:t>
            </w:r>
          </w:p>
        </w:tc>
        <w:tc>
          <w:tcPr>
            <w:tcW w:type="dxa" w:w="225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NEXT TEST</w:t>
            </w:r>
          </w:p>
        </w:tc>
      </w:tr>
      <w:tr>
        <w:trPr>
          <w:cantSplit/>
        </w:trPr>
        <w:tc>
          <w:tcPr>
            <w:tcW w:type="dxa" w:w="17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Fixed resistor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Within tolerance</w:t>
            </w:r>
          </w:p>
        </w:tc>
        <w:tc>
          <w:tcPr>
            <w:tcW w:type="dxa" w:w="2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Open, shorted, or far out of tolerance</w:t>
            </w:r>
          </w:p>
        </w:tc>
        <w:tc>
          <w:tcPr>
            <w:tcW w:type="dxa" w:w="2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Isolate one lead and remeasure</w:t>
            </w:r>
          </w:p>
        </w:tc>
      </w:tr>
      <w:tr>
        <w:trPr>
          <w:cantSplit/>
        </w:trPr>
        <w:tc>
          <w:tcPr>
            <w:tcW w:type="dxa" w:w="175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Potentiometer</w:t>
            </w:r>
          </w:p>
        </w:tc>
        <w:tc>
          <w:tcPr>
            <w:tcW w:type="dxa" w:w="26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Smooth wiper change</w:t>
            </w:r>
          </w:p>
        </w:tc>
        <w:tc>
          <w:tcPr>
            <w:tcW w:type="dxa" w:w="27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Open spots or sudden jumps</w:t>
            </w:r>
          </w:p>
        </w:tc>
        <w:tc>
          <w:tcPr>
            <w:tcW w:type="dxa" w:w="225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Graph resistance while rotating</w:t>
            </w:r>
          </w:p>
        </w:tc>
      </w:tr>
      <w:tr>
        <w:trPr>
          <w:cantSplit/>
        </w:trPr>
        <w:tc>
          <w:tcPr>
            <w:tcW w:type="dxa" w:w="17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Thermistor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Smooth temperature response</w:t>
            </w:r>
          </w:p>
        </w:tc>
        <w:tc>
          <w:tcPr>
            <w:tcW w:type="dxa" w:w="2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No change, open, or implausible value</w:t>
            </w:r>
          </w:p>
        </w:tc>
        <w:tc>
          <w:tcPr>
            <w:tcW w:type="dxa" w:w="2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Compare to temperature/resistance chart</w:t>
            </w:r>
          </w:p>
        </w:tc>
      </w:tr>
      <w:tr>
        <w:trPr>
          <w:cantSplit/>
        </w:trPr>
        <w:tc>
          <w:tcPr>
            <w:tcW w:type="dxa" w:w="175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Capacitor</w:t>
            </w:r>
          </w:p>
        </w:tc>
        <w:tc>
          <w:tcPr>
            <w:tcW w:type="dxa" w:w="26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Rated capacitance and acceptable ESR</w:t>
            </w:r>
          </w:p>
        </w:tc>
        <w:tc>
          <w:tcPr>
            <w:tcW w:type="dxa" w:w="27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Low capacitance, high ESR, leakage</w:t>
            </w:r>
          </w:p>
        </w:tc>
        <w:tc>
          <w:tcPr>
            <w:tcW w:type="dxa" w:w="225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ESR / leakage test</w:t>
            </w:r>
          </w:p>
        </w:tc>
      </w:tr>
      <w:tr>
        <w:trPr>
          <w:cantSplit/>
        </w:trPr>
        <w:tc>
          <w:tcPr>
            <w:tcW w:type="dxa" w:w="17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Diode / LED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Forward conduction; reverse blocking</w:t>
            </w:r>
          </w:p>
        </w:tc>
        <w:tc>
          <w:tcPr>
            <w:tcW w:type="dxa" w:w="2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Shorted both ways or open both ways</w:t>
            </w:r>
          </w:p>
        </w:tc>
        <w:tc>
          <w:tcPr>
            <w:tcW w:type="dxa" w:w="2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Isolate and retest; controlled load test</w:t>
            </w:r>
          </w:p>
        </w:tc>
      </w:tr>
      <w:tr>
        <w:trPr>
          <w:cantSplit/>
        </w:trPr>
        <w:tc>
          <w:tcPr>
            <w:tcW w:type="dxa" w:w="175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Relay</w:t>
            </w:r>
          </w:p>
        </w:tc>
        <w:tc>
          <w:tcPr>
            <w:tcW w:type="dxa" w:w="26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Coil energizes; contacts change state</w:t>
            </w:r>
          </w:p>
        </w:tc>
        <w:tc>
          <w:tcPr>
            <w:tcW w:type="dxa" w:w="27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No click, wrong contact state, high drop</w:t>
            </w:r>
          </w:p>
        </w:tc>
        <w:tc>
          <w:tcPr>
            <w:tcW w:type="dxa" w:w="225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Coil voltage/current and contact voltage drop</w:t>
            </w:r>
          </w:p>
        </w:tc>
      </w:tr>
      <w:tr>
        <w:trPr>
          <w:cantSplit/>
        </w:trPr>
        <w:tc>
          <w:tcPr>
            <w:tcW w:type="dxa" w:w="17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BJT / MOSFET</w:t>
            </w:r>
          </w:p>
        </w:tc>
        <w:tc>
          <w:tcPr>
            <w:tcW w:type="dxa" w:w="26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Input controls output current</w:t>
            </w:r>
          </w:p>
        </w:tc>
        <w:tc>
          <w:tcPr>
            <w:tcW w:type="dxa" w:w="27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Shorted output or no switching</w:t>
            </w:r>
          </w:p>
        </w:tc>
        <w:tc>
          <w:tcPr>
            <w:tcW w:type="dxa" w:w="22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Verify input drive, pinout, load, and ground</w:t>
            </w:r>
          </w:p>
        </w:tc>
      </w:tr>
      <w:tr>
        <w:trPr>
          <w:cantSplit/>
        </w:trPr>
        <w:tc>
          <w:tcPr>
            <w:tcW w:type="dxa" w:w="175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Motor / solenoid</w:t>
            </w:r>
          </w:p>
        </w:tc>
        <w:tc>
          <w:tcPr>
            <w:tcW w:type="dxa" w:w="26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Normal current and mechanical output</w:t>
            </w:r>
          </w:p>
        </w:tc>
        <w:tc>
          <w:tcPr>
            <w:tcW w:type="dxa" w:w="27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High current, low force/speed, no movement</w:t>
            </w:r>
          </w:p>
        </w:tc>
        <w:tc>
          <w:tcPr>
            <w:tcW w:type="dxa" w:w="225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Voltage drop, current draw, and mechanical check</w:t>
            </w:r>
          </w:p>
        </w:tc>
      </w:tr>
    </w:tbl>
    <w:p>
      <w:pPr>
        <w:spacing w:after="0"/>
      </w:pPr>
    </w:p>
    <w:p>
      <w:pPr>
        <w:pStyle w:val="Heading2"/>
      </w:pPr>
      <w:r>
        <w:t>Diagnostic questions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Is the component receiving the correct input under the failure condition?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Is the ground or return path capable of carrying current?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Is a control device being commanded, and does its output respond?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Is the load mechanically free and electrically within its rated current?</w:t>
      </w:r>
    </w:p>
    <w:p>
      <w:pPr>
        <w:spacing w:before="0" w:after="60" w:line="300" w:lineRule="auto"/>
        <w:numPr>
          <w:ilvl w:val="0"/>
          <w:numId w:val="10"/>
        </w:numPr>
      </w:pPr>
      <w:r>
        <w:rPr>
          <w:rFonts w:ascii="Calibri" w:hAnsi="Calibri"/>
          <w:color w:val="1F2933"/>
          <w:sz w:val="18"/>
        </w:rPr>
        <w:t>Could the circuit or another parallel path be changing the measurement?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FAULT ISOLATION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Choose one row and describe how you would divide the circuit.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EVIDENCE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What reading would convince you to replace the component?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HANDS-ON PRACTICE</w:t>
      </w:r>
    </w:p>
    <w:p>
      <w:pPr>
        <w:pStyle w:val="Heading1"/>
        <w:spacing w:before="0"/>
      </w:pPr>
      <w:r>
        <w:t>Six Component Test Stations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Rotate through the stations. Predict first, test safely, and record evidence—not just pass / fail.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450"/>
        <w:gridCol w:w="3380"/>
        <w:gridCol w:w="1350"/>
        <w:gridCol w:w="2380"/>
        <w:gridCol w:w="800"/>
      </w:tblGrid>
      <w:tr>
        <w:trPr>
          <w:cantSplit/>
          <w:tblHeader w:val="true"/>
          <w:cantSplit/>
        </w:trPr>
        <w:tc>
          <w:tcPr>
            <w:tcW w:type="dxa" w:w="145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STATION</w:t>
            </w:r>
          </w:p>
        </w:tc>
        <w:tc>
          <w:tcPr>
            <w:tcW w:type="dxa" w:w="33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TASK</w:t>
            </w:r>
          </w:p>
        </w:tc>
        <w:tc>
          <w:tcPr>
            <w:tcW w:type="dxa" w:w="135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PREDICT</w:t>
            </w:r>
          </w:p>
        </w:tc>
        <w:tc>
          <w:tcPr>
            <w:tcW w:type="dxa" w:w="23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MEASURED / OBSERVED</w:t>
            </w:r>
          </w:p>
        </w:tc>
        <w:tc>
          <w:tcPr>
            <w:tcW w:type="dxa" w:w="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CHECK</w:t>
            </w:r>
          </w:p>
        </w:tc>
      </w:tr>
      <w:tr>
        <w:trPr>
          <w:cantSplit/>
        </w:trPr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1 — Resistor</w:t>
            </w:r>
          </w:p>
        </w:tc>
        <w:tc>
          <w:tcPr>
            <w:tcW w:type="dxa" w:w="3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Decode bands; measure Ω; calculate tolerance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______________________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</w:t>
            </w:r>
          </w:p>
        </w:tc>
      </w:tr>
      <w:tr>
        <w:trPr>
          <w:cantSplit/>
        </w:trPr>
        <w:tc>
          <w:tcPr>
            <w:tcW w:type="dxa" w:w="145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2 — Potentiometer</w:t>
            </w:r>
          </w:p>
        </w:tc>
        <w:tc>
          <w:tcPr>
            <w:tcW w:type="dxa" w:w="338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Identify ends / wiper; test smooth rotation</w:t>
            </w:r>
          </w:p>
        </w:tc>
        <w:tc>
          <w:tcPr>
            <w:tcW w:type="dxa" w:w="135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</w:t>
            </w:r>
          </w:p>
        </w:tc>
        <w:tc>
          <w:tcPr>
            <w:tcW w:type="dxa" w:w="238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______________________</w:t>
            </w:r>
          </w:p>
        </w:tc>
        <w:tc>
          <w:tcPr>
            <w:tcW w:type="dxa" w:w="8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</w:t>
            </w:r>
          </w:p>
        </w:tc>
      </w:tr>
      <w:tr>
        <w:trPr>
          <w:cantSplit/>
        </w:trPr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3 — Thermistor / LDR</w:t>
            </w:r>
          </w:p>
        </w:tc>
        <w:tc>
          <w:tcPr>
            <w:tcW w:type="dxa" w:w="3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Change the input condition; record direction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______________________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</w:t>
            </w:r>
          </w:p>
        </w:tc>
      </w:tr>
      <w:tr>
        <w:trPr>
          <w:cantSplit/>
        </w:trPr>
        <w:tc>
          <w:tcPr>
            <w:tcW w:type="dxa" w:w="145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4 — Diode / LED</w:t>
            </w:r>
          </w:p>
        </w:tc>
        <w:tc>
          <w:tcPr>
            <w:tcW w:type="dxa" w:w="338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Identify polarity; record forward drop</w:t>
            </w:r>
          </w:p>
        </w:tc>
        <w:tc>
          <w:tcPr>
            <w:tcW w:type="dxa" w:w="135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</w:t>
            </w:r>
          </w:p>
        </w:tc>
        <w:tc>
          <w:tcPr>
            <w:tcW w:type="dxa" w:w="238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______________________</w:t>
            </w:r>
          </w:p>
        </w:tc>
        <w:tc>
          <w:tcPr>
            <w:tcW w:type="dxa" w:w="8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</w:t>
            </w:r>
          </w:p>
        </w:tc>
      </w:tr>
      <w:tr>
        <w:trPr>
          <w:cantSplit/>
        </w:trPr>
        <w:tc>
          <w:tcPr>
            <w:tcW w:type="dxa" w:w="14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5 — Relay</w:t>
            </w:r>
          </w:p>
        </w:tc>
        <w:tc>
          <w:tcPr>
            <w:tcW w:type="dxa" w:w="3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Identify coil / contacts; energize and verify state</w:t>
            </w:r>
          </w:p>
        </w:tc>
        <w:tc>
          <w:tcPr>
            <w:tcW w:type="dxa" w:w="135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</w:t>
            </w:r>
          </w:p>
        </w:tc>
        <w:tc>
          <w:tcPr>
            <w:tcW w:type="dxa" w:w="238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______________________</w:t>
            </w:r>
          </w:p>
        </w:tc>
        <w:tc>
          <w:tcPr>
            <w:tcW w:type="dxa" w:w="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</w:t>
            </w:r>
          </w:p>
        </w:tc>
      </w:tr>
      <w:tr>
        <w:trPr>
          <w:cantSplit/>
        </w:trPr>
        <w:tc>
          <w:tcPr>
            <w:tcW w:type="dxa" w:w="145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5"/>
              </w:rPr>
              <w:t>6 — Load device</w:t>
            </w:r>
          </w:p>
        </w:tc>
        <w:tc>
          <w:tcPr>
            <w:tcW w:type="dxa" w:w="338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Measure source, ground drop, and current draw</w:t>
            </w:r>
          </w:p>
        </w:tc>
        <w:tc>
          <w:tcPr>
            <w:tcW w:type="dxa" w:w="135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</w:t>
            </w:r>
          </w:p>
        </w:tc>
        <w:tc>
          <w:tcPr>
            <w:tcW w:type="dxa" w:w="238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______________________</w:t>
            </w:r>
          </w:p>
        </w:tc>
        <w:tc>
          <w:tcPr>
            <w:tcW w:type="dxa" w:w="8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5"/>
              </w:rPr>
              <w:t>____</w:t>
            </w:r>
          </w:p>
        </w:tc>
      </w:tr>
    </w:tbl>
    <w:p>
      <w:pPr>
        <w:spacing w:after="0"/>
      </w:pPr>
    </w:p>
    <w:p>
      <w:pPr>
        <w:pStyle w:val="Heading2"/>
      </w:pPr>
      <w:r>
        <w:t>One complete diagnostic explanation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2800"/>
        <w:gridCol w:w="6560"/>
      </w:tblGrid>
      <w:tr>
        <w:trPr>
          <w:cantSplit/>
          <w:tblHeader w:val="true"/>
          <w:cantSplit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PROMPT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STUDENT RESPONSE</w:t>
            </w:r>
          </w:p>
        </w:tc>
      </w:tr>
      <w:tr>
        <w:trPr>
          <w:cantSplit/>
        </w:trPr>
        <w:tc>
          <w:tcPr>
            <w:tcW w:type="dxa" w:w="2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Component selected</w:t>
            </w:r>
          </w:p>
        </w:tc>
        <w:tc>
          <w:tcPr>
            <w:tcW w:type="dxa" w:w="6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28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Expected behavior</w:t>
            </w:r>
          </w:p>
        </w:tc>
        <w:tc>
          <w:tcPr>
            <w:tcW w:type="dxa" w:w="65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2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Test method and safety condition</w:t>
            </w:r>
          </w:p>
        </w:tc>
        <w:tc>
          <w:tcPr>
            <w:tcW w:type="dxa" w:w="6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28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Measured evidence</w:t>
            </w:r>
          </w:p>
        </w:tc>
        <w:tc>
          <w:tcPr>
            <w:tcW w:type="dxa" w:w="65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____________________________________________________________</w:t>
            </w:r>
          </w:p>
        </w:tc>
      </w:tr>
      <w:tr>
        <w:trPr>
          <w:cantSplit/>
        </w:trPr>
        <w:tc>
          <w:tcPr>
            <w:tcW w:type="dxa" w:w="2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Conclusion and next step</w:t>
            </w:r>
          </w:p>
        </w:tc>
        <w:tc>
          <w:tcPr>
            <w:tcW w:type="dxa" w:w="6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____________________________________________________________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6560"/>
      </w:tblGrid>
      <w:tr>
        <w:trPr>
          <w:cantSplit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INSTRUCTOR VERIFICATION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STUDENT EXPLAINS WHY THE TEST PROVES THE CONCLUSION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</w:tr>
    </w:tbl>
    <w:p>
      <w:pPr>
        <w:keepNext/>
        <w:pageBreakBefore/>
        <w:spacing w:before="0" w:after="0" w:line="20" w:lineRule="exact"/>
      </w:pPr>
      <w:r>
        <w:rPr>
          <w:rFonts w:ascii="Calibri" w:hAnsi="Calibri"/>
          <w:color w:val="FFFFFF"/>
          <w:sz w:val="2"/>
        </w:rPr>
      </w:r>
    </w:p>
    <w:p>
      <w:pPr>
        <w:keepNext/>
        <w:keepLines w:val="0"/>
        <w:spacing w:before="0" w:after="20" w:line="240" w:lineRule="auto"/>
      </w:pPr>
      <w:r>
        <w:rPr>
          <w:rFonts w:ascii="Calibri" w:hAnsi="Calibri"/>
          <w:b/>
          <w:color w:val="F2B134"/>
          <w:sz w:val="17"/>
        </w:rPr>
        <w:t>ASSESSMENT</w:t>
      </w:r>
    </w:p>
    <w:p>
      <w:pPr>
        <w:pStyle w:val="Heading1"/>
        <w:spacing w:before="0"/>
      </w:pPr>
      <w:r>
        <w:t>Identify → Interpret → Test → Diagnose</w:t>
      </w:r>
    </w:p>
    <w:p>
      <w:pPr>
        <w:keepNext w:val="0"/>
        <w:keepLines w:val="0"/>
        <w:spacing w:before="0" w:after="160" w:line="276" w:lineRule="auto"/>
      </w:pPr>
      <w:r>
        <w:rPr>
          <w:rFonts w:ascii="Calibri" w:hAnsi="Calibri"/>
          <w:i/>
          <w:color w:val="52606D"/>
          <w:sz w:val="18"/>
        </w:rPr>
        <w:t>Use an instructor-selected component or circuit. Complete each section before the final demonstration.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900"/>
        <w:gridCol w:w="6060"/>
        <w:gridCol w:w="1400"/>
      </w:tblGrid>
      <w:tr>
        <w:trPr>
          <w:cantSplit/>
          <w:tblHeader w:val="true"/>
          <w:cantSplit/>
        </w:trPr>
        <w:tc>
          <w:tcPr>
            <w:tcW w:type="dxa" w:w="19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SKILL</w:t>
            </w:r>
          </w:p>
        </w:tc>
        <w:tc>
          <w:tcPr>
            <w:tcW w:type="dxa" w:w="60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PERFORMANCE EVIDENCE</w:t>
            </w:r>
          </w:p>
        </w:tc>
        <w:tc>
          <w:tcPr>
            <w:tcW w:type="dxa" w:w="14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173B57"/>
            <w:vAlign w:val="center"/>
          </w:tcPr>
          <w:p>
            <w:pPr>
              <w:keepNext w:val="0"/>
              <w:keepLines w:val="0"/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16"/>
              </w:rPr>
              <w:t>SCORE</w:t>
            </w:r>
          </w:p>
        </w:tc>
      </w:tr>
      <w:tr>
        <w:trPr>
          <w:cantSplit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Identify</w:t>
            </w:r>
          </w:p>
        </w:tc>
        <w:tc>
          <w:tcPr>
            <w:tcW w:type="dxa" w:w="6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Names the component, symbol, terminals, polarity, or normal state</w:t>
            </w:r>
          </w:p>
        </w:tc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 / 5</w:t>
            </w:r>
          </w:p>
        </w:tc>
      </w:tr>
      <w:tr>
        <w:trPr>
          <w:cantSplit/>
        </w:trPr>
        <w:tc>
          <w:tcPr>
            <w:tcW w:type="dxa" w:w="19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Interpret</w:t>
            </w:r>
          </w:p>
        </w:tc>
        <w:tc>
          <w:tcPr>
            <w:tcW w:type="dxa" w:w="60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Explains purpose and correctly reads the important specifications</w:t>
            </w:r>
          </w:p>
        </w:tc>
        <w:tc>
          <w:tcPr>
            <w:tcW w:type="dxa" w:w="14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 / 5</w:t>
            </w:r>
          </w:p>
        </w:tc>
      </w:tr>
      <w:tr>
        <w:trPr>
          <w:cantSplit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Plan</w:t>
            </w:r>
          </w:p>
        </w:tc>
        <w:tc>
          <w:tcPr>
            <w:tcW w:type="dxa" w:w="6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Selects a safe, useful test and predicts the expected result</w:t>
            </w:r>
          </w:p>
        </w:tc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 / 5</w:t>
            </w:r>
          </w:p>
        </w:tc>
      </w:tr>
      <w:tr>
        <w:trPr>
          <w:cantSplit/>
        </w:trPr>
        <w:tc>
          <w:tcPr>
            <w:tcW w:type="dxa" w:w="19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Measure</w:t>
            </w:r>
          </w:p>
        </w:tc>
        <w:tc>
          <w:tcPr>
            <w:tcW w:type="dxa" w:w="60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Uses the meter correctly and records clear evidence with units</w:t>
            </w:r>
          </w:p>
        </w:tc>
        <w:tc>
          <w:tcPr>
            <w:tcW w:type="dxa" w:w="14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 / 5</w:t>
            </w:r>
          </w:p>
        </w:tc>
      </w:tr>
      <w:tr>
        <w:trPr>
          <w:cantSplit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Diagnose</w:t>
            </w:r>
          </w:p>
        </w:tc>
        <w:tc>
          <w:tcPr>
            <w:tcW w:type="dxa" w:w="60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Compares evidence to expected behavior and chooses a justified next step</w:t>
            </w:r>
          </w:p>
        </w:tc>
        <w:tc>
          <w:tcPr>
            <w:tcW w:type="dxa" w:w="14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 / 5</w:t>
            </w:r>
          </w:p>
        </w:tc>
      </w:tr>
      <w:tr>
        <w:trPr>
          <w:cantSplit/>
        </w:trPr>
        <w:tc>
          <w:tcPr>
            <w:tcW w:type="dxa" w:w="19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left"/>
            </w:pPr>
            <w:r>
              <w:rPr>
                <w:rFonts w:ascii="Calibri" w:hAnsi="Calibri"/>
                <w:color w:val="1F2933"/>
                <w:sz w:val="16"/>
              </w:rPr>
              <w:t>Explain</w:t>
            </w:r>
          </w:p>
        </w:tc>
        <w:tc>
          <w:tcPr>
            <w:tcW w:type="dxa" w:w="606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Communicates the current path or signal path in plain language</w:t>
            </w:r>
          </w:p>
        </w:tc>
        <w:tc>
          <w:tcPr>
            <w:tcW w:type="dxa" w:w="1400"/>
            <w:shd w:fill="F4F7F9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</w:tcPr>
          <w:p>
            <w:pPr>
              <w:keepNext w:val="0"/>
              <w:keepLines w:val="0"/>
              <w:spacing w:before="0" w:after="0" w:line="252" w:lineRule="auto"/>
              <w:jc w:val="center"/>
            </w:pPr>
            <w:r>
              <w:rPr>
                <w:rFonts w:ascii="Calibri" w:hAnsi="Calibri"/>
                <w:color w:val="1F2933"/>
                <w:sz w:val="16"/>
              </w:rPr>
              <w:t>____ / 5</w:t>
            </w:r>
          </w:p>
        </w:tc>
      </w:tr>
    </w:tbl>
    <w:p>
      <w:pPr>
        <w:spacing w:after="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COMPONENT / CIRCUIT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Name and symbol: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PURPOSE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What job does it perform here?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SPECIFICATIONS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Which rating matters most in this circuit?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TEST PLAN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Meter mode, circuit condition, connection points, and expected result: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EVIDENCE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Record the measurement with units: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  <w:tc>
          <w:tcPr>
            <w:tcW w:type="dxa" w:w="468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4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CONCLUSION</w:t>
            </w:r>
          </w:p>
          <w:p>
            <w:pPr>
              <w:keepNext w:val="0"/>
              <w:keepLines w:val="0"/>
              <w:spacing w:before="0" w:after="60" w:line="259" w:lineRule="auto"/>
            </w:pPr>
            <w:r>
              <w:rPr>
                <w:rFonts w:ascii="Calibri" w:hAnsi="Calibri"/>
                <w:color w:val="1F2933"/>
                <w:sz w:val="16"/>
              </w:rPr>
              <w:t>Good, faulty, or more testing required—and why?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  <w:p>
            <w:pPr>
              <w:keepNext w:val="0"/>
              <w:keepLines w:val="0"/>
              <w:spacing w:before="0" w:after="20" w:line="240" w:lineRule="auto"/>
            </w:pPr>
            <w:r>
              <w:rPr>
                <w:rFonts w:ascii="Calibri" w:hAnsi="Calibri"/>
                <w:color w:val="52606D"/>
                <w:sz w:val="16"/>
              </w:rPr>
              <w:t>________________________________________</w:t>
            </w:r>
          </w:p>
        </w:tc>
      </w:tr>
    </w:tbl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shd w:fill="EAF3F4"/>
            <w:tcBorders>
              <w:top w:val="single" w:sz="7" w:color="2F7180"/>
              <w:start w:val="single" w:sz="14" w:color="2F7180"/>
              <w:bottom w:val="single" w:sz="7" w:color="2F7180"/>
              <w:end w:val="single" w:sz="7" w:color="2F7180"/>
            </w:tcBorders>
          </w:tcPr>
          <w:p>
            <w:pPr>
              <w:keepNext w:val="0"/>
              <w:keepLines w:val="0"/>
              <w:spacing w:before="0" w:after="0" w:line="276" w:lineRule="auto"/>
            </w:pPr>
            <w:r>
              <w:rPr>
                <w:rFonts w:ascii="Calibri" w:hAnsi="Calibri"/>
                <w:b/>
                <w:color w:val="173B57"/>
                <w:sz w:val="17"/>
              </w:rPr>
              <w:t xml:space="preserve">FINAL STANDARD  </w:t>
            </w:r>
            <w:r>
              <w:rPr>
                <w:rFonts w:ascii="Calibri" w:hAnsi="Calibri"/>
                <w:color w:val="1F2933"/>
                <w:sz w:val="18"/>
              </w:rPr>
              <w:t>A correct diagnosis connects the component's job, its ratings, the circuit condition, and a measurement. Replacing a part without that chain of evidence is a guess.</w:t>
            </w:r>
          </w:p>
        </w:tc>
      </w:tr>
    </w:tbl>
    <w:p>
      <w:pPr>
        <w:keepNext w:val="0"/>
        <w:keepLines w:val="0"/>
        <w:spacing w:before="0" w:after="0" w:line="240" w:lineRule="auto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6560"/>
      </w:tblGrid>
      <w:tr>
        <w:trPr>
          <w:cantSplit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FINAL DEMONSTRATION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  <w:tc>
          <w:tcPr>
            <w:tcW w:type="dxa" w:w="6560"/>
            <w:tcMar>
              <w:top w:w="80" w:type="dxa"/>
              <w:start w:w="120" w:type="dxa"/>
              <w:bottom w:w="80" w:type="dxa"/>
              <w:end w:w="120" w:type="dxa"/>
            </w:tcMar>
            <w:tcBorders>
              <w:top w:val="single" w:sz="6" w:space="0" w:color="B8C2CC"/>
              <w:start w:val="single" w:sz="6" w:space="0" w:color="B8C2CC"/>
              <w:bottom w:val="single" w:sz="6" w:space="0" w:color="B8C2CC"/>
              <w:end w:val="single" w:sz="6" w:space="0" w:color="B8C2CC"/>
            </w:tcBorders>
            <w:shd w:fill="F4F7F9"/>
          </w:tcPr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b/>
                <w:color w:val="2F7180"/>
                <w:sz w:val="15"/>
              </w:rPr>
              <w:t>TOTAL SCORE: ______ / 30</w:t>
            </w:r>
          </w:p>
          <w:p>
            <w:pPr>
              <w:keepNext w:val="0"/>
              <w:keepLines w:val="0"/>
              <w:spacing w:before="0" w:after="0" w:line="240" w:lineRule="auto"/>
            </w:pPr>
            <w:r>
              <w:rPr>
                <w:rFonts w:ascii="Calibri" w:hAnsi="Calibri"/>
                <w:color w:val="52606D"/>
                <w:sz w:val="17"/>
              </w:rPr>
              <w:t>________________________________________</w:t>
            </w:r>
          </w:p>
        </w:tc>
      </w:tr>
    </w:tbl>
    <w:sectPr w:rsidR="00FC693F" w:rsidRPr="0006063C" w:rsidSect="00034616">
      <w:headerReference w:type="default" r:id="rId9"/>
      <w:headerReference w:type="first" r:id="rId10"/>
      <w:footerReference w:type="default" r:id="rId11"/>
      <w:footerReference w:type="first" r:id="rId12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keepLines w:val="0"/>
      <w:tabs>
        <w:tab w:pos="9360" w:val="right"/>
      </w:tabs>
      <w:spacing w:before="0" w:after="0" w:line="240" w:lineRule="auto"/>
    </w:pPr>
    <w:r>
      <w:rPr>
        <w:rFonts w:ascii="Calibri" w:hAnsi="Calibri"/>
        <w:color w:val="52606D"/>
        <w:sz w:val="15"/>
      </w:rPr>
      <w:t>Student: ______________________________</w:t>
    </w:r>
    <w:r>
      <w:rPr>
        <w:rFonts w:ascii="Calibri" w:hAnsi="Calibri"/>
        <w:color w:val="52606D"/>
        <w:sz w:val="15"/>
      </w:rPr>
      <w:tab/>
      <w:t xml:space="preserve">Page </w:t>
    </w:r>
    <w:r>
      <w:rPr>
        <w:rFonts w:ascii="Calibri" w:hAnsi="Calibri"/>
        <w:color w:val="52606D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52606D"/>
        <w:sz w:val="15"/>
      </w:rPr>
      <w:t xml:space="preserve"> of </w:t>
    </w:r>
    <w:r>
      <w:rPr>
        <w:rFonts w:ascii="Calibri" w:hAnsi="Calibri"/>
        <w:color w:val="52606D"/>
        <w:sz w:val="16"/>
      </w:rPr>
      <w:fldChar w:fldCharType="begin"/>
      <w:instrText xml:space="preserve">NUMPAGES</w:instrText>
      <w:fldChar w:fldCharType="separate"/>
      <w:t>14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keepLines w:val="0"/>
      <w:tabs>
        <w:tab w:pos="9360" w:val="right"/>
      </w:tabs>
      <w:spacing w:before="0" w:after="0" w:line="240" w:lineRule="auto"/>
    </w:pPr>
    <w:r>
      <w:rPr>
        <w:rFonts w:ascii="Calibri" w:hAnsi="Calibri"/>
        <w:color w:val="52606D"/>
        <w:sz w:val="15"/>
      </w:rPr>
      <w:t>Student: ______________________________</w:t>
    </w:r>
    <w:r>
      <w:rPr>
        <w:rFonts w:ascii="Calibri" w:hAnsi="Calibri"/>
        <w:color w:val="52606D"/>
        <w:sz w:val="15"/>
      </w:rPr>
      <w:tab/>
      <w:t xml:space="preserve">Page </w:t>
    </w:r>
    <w:r>
      <w:rPr>
        <w:rFonts w:ascii="Calibri" w:hAnsi="Calibri"/>
        <w:color w:val="52606D"/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rFonts w:ascii="Calibri" w:hAnsi="Calibri"/>
        <w:color w:val="52606D"/>
        <w:sz w:val="15"/>
      </w:rPr>
      <w:t xml:space="preserve"> of </w:t>
    </w:r>
    <w:r>
      <w:rPr>
        <w:rFonts w:ascii="Calibri" w:hAnsi="Calibri"/>
        <w:color w:val="52606D"/>
        <w:sz w:val="16"/>
      </w:rPr>
      <w:fldChar w:fldCharType="begin"/>
      <w:instrText xml:space="preserve">NUMPAGES</w:instrText>
      <w:fldChar w:fldCharType="separate"/>
      <w:t>14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keepNext w:val="0"/>
      <w:keepLines w:val="0"/>
      <w:spacing w:before="0" w:after="0" w:line="240" w:lineRule="auto"/>
    </w:pPr>
    <w:r>
      <w:rPr>
        <w:rFonts w:ascii="Calibri" w:hAnsi="Calibri"/>
        <w:b/>
        <w:color w:val="52606D"/>
        <w:sz w:val="15"/>
      </w:rPr>
      <w:t>ELECTRICAL / ELECTRONIC COMPONENTS  |  STUDY + LAB GUIDE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pPr>
        <w:tabs>
          <w:tab w:val="num" w:pos="540"/>
        </w:tabs>
        <w:ind w:left="540" w:hanging="280"/>
      </w:pPr>
      <w:rPr>
        <w:rFonts w:ascii="Arial" w:hAnsi="Arial"/>
      </w:rPr>
    </w:lvl>
  </w:abstractNum>
  <w:num w:numId="10">
    <w:abstractNumId w:val="9"/>
  </w:num>
  <w:abstractNum w:abstractNumId="10">
    <w:multiLevelType w:val="singleLevel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80"/>
      </w:pPr>
      <w:rPr>
        <w:rFonts w:ascii="Arial" w:hAnsi="Arial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F29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73B57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2F71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173B57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/ Electronic Components Study and Lab Guide</dc:title>
  <dc:subject>Component symbols, purposes, specifications, testing, and diagnostic practice</dc:subject>
  <dc:creator>Marcus Jenkins</dc:creator>
  <cp:keywords>electrical components, electronic components, symbols, testing, automotive, multimeter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